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sz w:val="36"/>
          <w:szCs w:val="36"/>
        </w:rPr>
      </w:pPr>
      <w:r>
        <w:rPr>
          <w:rFonts w:hint="eastAsia" w:ascii="方正小标宋简体" w:eastAsia="方正小标宋简体"/>
          <w:sz w:val="36"/>
          <w:szCs w:val="36"/>
        </w:rPr>
        <w:t>精准资助大学生千人计划——央行清算圆梦计划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sz w:val="36"/>
          <w:szCs w:val="36"/>
        </w:rPr>
      </w:pPr>
      <w:r>
        <w:rPr>
          <w:rFonts w:hint="eastAsia" w:ascii="方正小标宋简体" w:eastAsia="方正小标宋简体"/>
          <w:sz w:val="36"/>
          <w:szCs w:val="36"/>
        </w:rPr>
        <w:t>实施办法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sz w:val="36"/>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0"/>
          <w:szCs w:val="30"/>
        </w:rPr>
      </w:pPr>
      <w:r>
        <w:rPr>
          <w:rFonts w:hint="eastAsia" w:ascii="宋体" w:hAnsi="宋体" w:eastAsia="宋体"/>
          <w:b/>
          <w:sz w:val="30"/>
          <w:szCs w:val="30"/>
        </w:rPr>
        <w:t>第一章　总</w:t>
      </w:r>
      <w:r>
        <w:rPr>
          <w:rFonts w:ascii="宋体" w:hAnsi="宋体" w:eastAsia="宋体"/>
          <w:b/>
          <w:sz w:val="30"/>
          <w:szCs w:val="30"/>
        </w:rPr>
        <w:t xml:space="preserve">  </w:t>
      </w:r>
      <w:r>
        <w:rPr>
          <w:rFonts w:hint="eastAsia" w:ascii="宋体" w:hAnsi="宋体" w:eastAsia="宋体"/>
          <w:b/>
          <w:sz w:val="30"/>
          <w:szCs w:val="30"/>
        </w:rPr>
        <w:t>则</w:t>
      </w:r>
    </w:p>
    <w:p>
      <w:pPr>
        <w:keepNext w:val="0"/>
        <w:keepLines w:val="0"/>
        <w:pageBreakBefore w:val="0"/>
        <w:kinsoku/>
        <w:wordWrap/>
        <w:overflowPunct/>
        <w:topLinePunct w:val="0"/>
        <w:bidi w:val="0"/>
        <w:snapToGrid/>
        <w:spacing w:line="540" w:lineRule="exact"/>
        <w:textAlignment w:val="auto"/>
        <w:rPr>
          <w:szCs w:val="24"/>
        </w:rPr>
      </w:pPr>
    </w:p>
    <w:p>
      <w:pPr>
        <w:keepNext w:val="0"/>
        <w:keepLines w:val="0"/>
        <w:pageBreakBefore w:val="0"/>
        <w:kinsoku/>
        <w:wordWrap/>
        <w:overflowPunct/>
        <w:topLinePunct w:val="0"/>
        <w:bidi w:val="0"/>
        <w:snapToGrid/>
        <w:spacing w:line="540" w:lineRule="exact"/>
        <w:ind w:firstLine="562" w:firstLineChars="200"/>
        <w:jc w:val="left"/>
        <w:textAlignment w:val="auto"/>
        <w:rPr>
          <w:rFonts w:ascii="宋体" w:hAnsi="宋体" w:eastAsia="宋体"/>
          <w:sz w:val="28"/>
          <w:szCs w:val="28"/>
        </w:rPr>
      </w:pPr>
      <w:r>
        <w:rPr>
          <w:rFonts w:hint="eastAsia" w:ascii="宋体" w:hAnsi="宋体" w:eastAsia="宋体"/>
          <w:b/>
          <w:sz w:val="28"/>
          <w:szCs w:val="28"/>
        </w:rPr>
        <w:t>第一条</w:t>
      </w:r>
      <w:r>
        <w:rPr>
          <w:rFonts w:hint="eastAsia" w:ascii="宋体" w:hAnsi="宋体" w:eastAsia="宋体"/>
          <w:sz w:val="28"/>
          <w:szCs w:val="28"/>
        </w:rPr>
        <w:t>　为充分贯彻习近平总书记提出“精准扶贫”的重要思想，帮助贫困大学生解决部分经济困难，使</w:t>
      </w:r>
      <w:r>
        <w:rPr>
          <w:rFonts w:ascii="宋体" w:hAnsi="宋体" w:eastAsia="宋体"/>
          <w:sz w:val="28"/>
          <w:szCs w:val="28"/>
        </w:rPr>
        <w:t>其</w:t>
      </w:r>
      <w:r>
        <w:rPr>
          <w:rFonts w:hint="eastAsia" w:ascii="宋体" w:hAnsi="宋体" w:eastAsia="宋体"/>
          <w:sz w:val="28"/>
          <w:szCs w:val="28"/>
        </w:rPr>
        <w:t>顺利毕业，成</w:t>
      </w:r>
      <w:r>
        <w:rPr>
          <w:rFonts w:ascii="宋体" w:hAnsi="宋体" w:eastAsia="宋体"/>
          <w:sz w:val="28"/>
          <w:szCs w:val="28"/>
        </w:rPr>
        <w:t>为</w:t>
      </w:r>
      <w:r>
        <w:rPr>
          <w:rFonts w:hint="eastAsia" w:ascii="宋体" w:hAnsi="宋体" w:eastAsia="宋体"/>
          <w:sz w:val="28"/>
          <w:szCs w:val="28"/>
        </w:rPr>
        <w:t>国</w:t>
      </w:r>
      <w:r>
        <w:rPr>
          <w:rFonts w:ascii="宋体" w:hAnsi="宋体" w:eastAsia="宋体"/>
          <w:sz w:val="28"/>
          <w:szCs w:val="28"/>
        </w:rPr>
        <w:t>家有用之才，</w:t>
      </w:r>
      <w:r>
        <w:rPr>
          <w:rFonts w:hint="eastAsia" w:ascii="宋体" w:hAnsi="宋体" w:eastAsia="宋体"/>
          <w:sz w:val="28"/>
          <w:szCs w:val="28"/>
        </w:rPr>
        <w:t>中国人民银行清算总中心（以下简称“清算总中心”）向中国金融教育发展基金会（以下简称“基金会”）定向捐赠，指定用于“精准大学生千人资助计划——央行清算圆梦计划”项目。</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 xml:space="preserve">第二条  </w:t>
      </w:r>
      <w:r>
        <w:rPr>
          <w:rFonts w:hint="eastAsia" w:ascii="宋体" w:hAnsi="宋体" w:eastAsia="宋体"/>
          <w:sz w:val="28"/>
          <w:szCs w:val="28"/>
        </w:rPr>
        <w:t>本项目在对外经济贸易大学金融学院（以下简称“金融学院”）中开展，资</w:t>
      </w:r>
      <w:r>
        <w:rPr>
          <w:rFonts w:ascii="宋体" w:hAnsi="宋体" w:eastAsia="宋体"/>
          <w:sz w:val="28"/>
          <w:szCs w:val="28"/>
        </w:rPr>
        <w:t>助学生</w:t>
      </w:r>
      <w:r>
        <w:rPr>
          <w:rFonts w:hint="eastAsia" w:ascii="宋体" w:hAnsi="宋体" w:eastAsia="宋体"/>
          <w:sz w:val="28"/>
          <w:szCs w:val="28"/>
        </w:rPr>
        <w:t>向中西部地区生</w:t>
      </w:r>
      <w:r>
        <w:rPr>
          <w:rFonts w:ascii="宋体" w:hAnsi="宋体" w:eastAsia="宋体"/>
          <w:sz w:val="28"/>
          <w:szCs w:val="28"/>
        </w:rPr>
        <w:t>源</w:t>
      </w:r>
      <w:r>
        <w:rPr>
          <w:rFonts w:hint="eastAsia" w:ascii="宋体" w:hAnsi="宋体" w:eastAsia="宋体"/>
          <w:sz w:val="28"/>
          <w:szCs w:val="28"/>
        </w:rPr>
        <w:t>倾斜。</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第三条</w:t>
      </w:r>
      <w:r>
        <w:rPr>
          <w:rFonts w:hint="eastAsia" w:ascii="宋体" w:hAnsi="宋体" w:eastAsia="宋体"/>
          <w:sz w:val="28"/>
          <w:szCs w:val="28"/>
        </w:rPr>
        <w:t>　本项目遵循“公平、公正、</w:t>
      </w:r>
      <w:r>
        <w:rPr>
          <w:rFonts w:ascii="宋体" w:hAnsi="宋体" w:eastAsia="宋体"/>
          <w:sz w:val="28"/>
          <w:szCs w:val="28"/>
        </w:rPr>
        <w:t>公开</w:t>
      </w:r>
      <w:r>
        <w:rPr>
          <w:rFonts w:hint="eastAsia" w:ascii="宋体" w:hAnsi="宋体" w:eastAsia="宋体"/>
          <w:sz w:val="28"/>
          <w:szCs w:val="28"/>
        </w:rPr>
        <w:t>”的原则，并按照本办法确定的范围、申报条件和程序组织申报。</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color w:val="000000"/>
          <w:sz w:val="28"/>
          <w:szCs w:val="28"/>
        </w:rPr>
      </w:pPr>
      <w:r>
        <w:rPr>
          <w:rFonts w:hint="eastAsia" w:ascii="宋体" w:hAnsi="宋体" w:eastAsia="宋体"/>
          <w:b/>
          <w:color w:val="000000"/>
          <w:sz w:val="28"/>
          <w:szCs w:val="28"/>
        </w:rPr>
        <w:t>第四条</w:t>
      </w:r>
      <w:r>
        <w:rPr>
          <w:rFonts w:ascii="宋体" w:hAnsi="宋体" w:eastAsia="宋体"/>
          <w:color w:val="000000"/>
          <w:sz w:val="28"/>
          <w:szCs w:val="28"/>
        </w:rPr>
        <w:t xml:space="preserve"> </w:t>
      </w:r>
      <w:r>
        <w:rPr>
          <w:rFonts w:hint="eastAsia" w:ascii="宋体" w:hAnsi="宋体" w:eastAsia="宋体"/>
          <w:color w:val="000000"/>
          <w:sz w:val="28"/>
          <w:szCs w:val="28"/>
        </w:rPr>
        <w:t>《中华人民共和国慈善法》</w:t>
      </w:r>
      <w:r>
        <w:rPr>
          <w:rFonts w:ascii="宋体" w:hAnsi="宋体" w:eastAsia="宋体"/>
          <w:color w:val="000000"/>
          <w:sz w:val="28"/>
          <w:szCs w:val="28"/>
        </w:rPr>
        <w:t>第六十二条</w:t>
      </w:r>
      <w:r>
        <w:rPr>
          <w:rFonts w:hint="eastAsia" w:ascii="宋体" w:hAnsi="宋体" w:eastAsia="宋体"/>
          <w:color w:val="000000"/>
          <w:sz w:val="28"/>
          <w:szCs w:val="28"/>
        </w:rPr>
        <w:t>规定：</w:t>
      </w:r>
      <w:r>
        <w:rPr>
          <w:rFonts w:ascii="宋体" w:hAnsi="宋体" w:eastAsia="宋体"/>
          <w:color w:val="000000"/>
          <w:sz w:val="28"/>
          <w:szCs w:val="28"/>
        </w:rPr>
        <w:t>开展慈善服务，应当尊重受益人、志愿者的人格尊严，不得侵害受益人、志愿者的隐私。</w:t>
      </w:r>
      <w:r>
        <w:rPr>
          <w:rFonts w:hint="eastAsia" w:ascii="宋体" w:hAnsi="宋体" w:eastAsia="宋体"/>
          <w:sz w:val="28"/>
          <w:szCs w:val="28"/>
        </w:rPr>
        <w:t>因</w:t>
      </w:r>
      <w:r>
        <w:rPr>
          <w:rFonts w:ascii="宋体" w:hAnsi="宋体" w:eastAsia="宋体"/>
          <w:sz w:val="28"/>
          <w:szCs w:val="28"/>
        </w:rPr>
        <w:t>此受助学生的</w:t>
      </w:r>
      <w:r>
        <w:rPr>
          <w:rFonts w:hint="eastAsia" w:ascii="宋体" w:hAnsi="宋体" w:eastAsia="宋体"/>
          <w:sz w:val="28"/>
          <w:szCs w:val="28"/>
        </w:rPr>
        <w:t>隐私基金会对外不予公布。</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30"/>
          <w:szCs w:val="30"/>
        </w:rPr>
      </w:pPr>
      <w:r>
        <w:rPr>
          <w:rFonts w:hint="eastAsia" w:ascii="宋体" w:hAnsi="宋体" w:eastAsia="宋体"/>
          <w:b/>
          <w:sz w:val="30"/>
          <w:szCs w:val="30"/>
        </w:rPr>
        <w:t>第二章</w:t>
      </w:r>
      <w:r>
        <w:rPr>
          <w:rFonts w:ascii="宋体" w:hAnsi="宋体" w:eastAsia="宋体"/>
          <w:b/>
          <w:sz w:val="30"/>
          <w:szCs w:val="30"/>
        </w:rPr>
        <w:t xml:space="preserve">   </w:t>
      </w:r>
      <w:r>
        <w:rPr>
          <w:rFonts w:hint="eastAsia" w:ascii="宋体" w:hAnsi="宋体" w:eastAsia="宋体"/>
          <w:b/>
          <w:sz w:val="30"/>
          <w:szCs w:val="30"/>
        </w:rPr>
        <w:t>申报条件和申报程序</w:t>
      </w: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30"/>
          <w:szCs w:val="30"/>
        </w:rPr>
      </w:pP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第五条</w:t>
      </w:r>
      <w:r>
        <w:rPr>
          <w:rFonts w:ascii="宋体" w:hAnsi="宋体" w:eastAsia="宋体"/>
          <w:sz w:val="28"/>
          <w:szCs w:val="28"/>
        </w:rPr>
        <w:t xml:space="preserve">  </w:t>
      </w:r>
      <w:r>
        <w:rPr>
          <w:rFonts w:hint="eastAsia" w:ascii="宋体" w:hAnsi="宋体" w:eastAsia="宋体"/>
          <w:sz w:val="28"/>
          <w:szCs w:val="28"/>
        </w:rPr>
        <w:t>申报条件</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（一）被金融学院认定为家庭经济困难的全日制在校本科学生，符合下列条件之一者：</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孤、残学生及烈士子女，且家庭无固定经济来源的学生；</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父母双双失业或一方失业，不足以维持正常学习和生活的学生；</w:t>
      </w:r>
    </w:p>
    <w:p>
      <w:pPr>
        <w:keepNext w:val="0"/>
        <w:keepLines w:val="0"/>
        <w:pageBreakBefore w:val="0"/>
        <w:kinsoku/>
        <w:wordWrap/>
        <w:overflowPunct/>
        <w:topLinePunct w:val="0"/>
        <w:bidi w:val="0"/>
        <w:snapToGrid/>
        <w:spacing w:line="540" w:lineRule="exact"/>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3.家庭主要收入来源者，因故丧失劳动能力，导致正常学习生活危机的学生；</w:t>
      </w:r>
    </w:p>
    <w:p>
      <w:pPr>
        <w:keepNext w:val="0"/>
        <w:keepLines w:val="0"/>
        <w:pageBreakBefore w:val="0"/>
        <w:kinsoku/>
        <w:wordWrap/>
        <w:overflowPunct/>
        <w:topLinePunct w:val="0"/>
        <w:bidi w:val="0"/>
        <w:snapToGrid/>
        <w:spacing w:line="540" w:lineRule="exact"/>
        <w:ind w:firstLine="560" w:firstLineChars="200"/>
        <w:textAlignment w:val="auto"/>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4.家庭内有危重病人，造成家庭经济特别困难的学生；</w:t>
      </w:r>
    </w:p>
    <w:p>
      <w:pPr>
        <w:keepNext w:val="0"/>
        <w:keepLines w:val="0"/>
        <w:pageBreakBefore w:val="0"/>
        <w:kinsoku/>
        <w:wordWrap/>
        <w:overflowPunct/>
        <w:topLinePunct w:val="0"/>
        <w:bidi w:val="0"/>
        <w:snapToGrid/>
        <w:spacing w:line="54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来自中西</w:t>
      </w:r>
      <w:r>
        <w:rPr>
          <w:rFonts w:asciiTheme="minorEastAsia" w:hAnsiTheme="minorEastAsia" w:eastAsiaTheme="minorEastAsia"/>
          <w:sz w:val="28"/>
          <w:szCs w:val="28"/>
        </w:rPr>
        <w:t>部地区</w:t>
      </w:r>
      <w:r>
        <w:rPr>
          <w:rFonts w:hint="eastAsia" w:asciiTheme="minorEastAsia" w:hAnsiTheme="minorEastAsia" w:eastAsiaTheme="minorEastAsia"/>
          <w:sz w:val="28"/>
          <w:szCs w:val="28"/>
        </w:rPr>
        <w:t>，家庭收入不足以支持正常的学习及生活费用的学生</w:t>
      </w:r>
      <w:r>
        <w:rPr>
          <w:rFonts w:hint="eastAsia" w:asciiTheme="minorEastAsia" w:hAnsiTheme="minorEastAsia" w:eastAsiaTheme="minorEastAsia"/>
          <w:sz w:val="28"/>
          <w:szCs w:val="28"/>
          <w:lang w:eastAsia="zh-CN"/>
        </w:rPr>
        <w:t>；</w:t>
      </w:r>
    </w:p>
    <w:p>
      <w:pPr>
        <w:keepNext w:val="0"/>
        <w:keepLines w:val="0"/>
        <w:pageBreakBefore w:val="0"/>
        <w:kinsoku/>
        <w:wordWrap/>
        <w:overflowPunct/>
        <w:topLinePunct w:val="0"/>
        <w:bidi w:val="0"/>
        <w:snapToGrid/>
        <w:spacing w:line="540" w:lineRule="exact"/>
        <w:ind w:firstLine="560" w:firstLineChars="200"/>
        <w:textAlignment w:val="auto"/>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6.由于其他原因造成经济特困的学生。</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（二）在校表现良好，遵守校纪校规，有自强自立精神，生活简朴，积极参加各项社会实践、志愿服务和学校公益活动。</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第六条</w:t>
      </w:r>
      <w:r>
        <w:rPr>
          <w:rFonts w:ascii="宋体" w:hAnsi="宋体" w:eastAsia="宋体"/>
          <w:sz w:val="28"/>
          <w:szCs w:val="28"/>
        </w:rPr>
        <w:t xml:space="preserve">  </w:t>
      </w:r>
      <w:r>
        <w:rPr>
          <w:rFonts w:hint="eastAsia" w:ascii="宋体" w:hAnsi="宋体" w:eastAsia="宋体"/>
          <w:sz w:val="28"/>
          <w:szCs w:val="28"/>
        </w:rPr>
        <w:t>申报程序</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（一）金融学院</w:t>
      </w:r>
      <w:r>
        <w:rPr>
          <w:rFonts w:hint="eastAsia" w:ascii="宋体" w:hAnsi="宋体" w:eastAsia="宋体"/>
          <w:sz w:val="28"/>
          <w:szCs w:val="28"/>
          <w:lang w:val="en-US" w:eastAsia="zh-CN"/>
        </w:rPr>
        <w:t>组织家庭经济困难</w:t>
      </w:r>
      <w:r>
        <w:rPr>
          <w:rFonts w:hint="eastAsia" w:ascii="宋体" w:hAnsi="宋体" w:eastAsia="宋体"/>
          <w:sz w:val="28"/>
          <w:szCs w:val="28"/>
        </w:rPr>
        <w:t>学生本人提出申请，如实填写《受助学生申请表》并提交相关材料。</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（二）由金融学院按照相关助学金评审流程进行民主评议，产生受助学生名单。</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color w:val="auto"/>
          <w:sz w:val="28"/>
          <w:szCs w:val="28"/>
        </w:rPr>
      </w:pPr>
      <w:r>
        <w:rPr>
          <w:rFonts w:hint="eastAsia" w:ascii="宋体" w:hAnsi="宋体" w:eastAsia="宋体"/>
          <w:sz w:val="28"/>
          <w:szCs w:val="28"/>
        </w:rPr>
        <w:t>（三）金融学院对受助学生名单进行审核后，报所在学校资助工作领导小组审批，确认最终受助学生名单，学校填写意见并加盖公章</w:t>
      </w:r>
      <w:r>
        <w:rPr>
          <w:rFonts w:hint="eastAsia" w:ascii="宋体" w:hAnsi="宋体" w:eastAsia="宋体"/>
          <w:color w:val="auto"/>
          <w:sz w:val="28"/>
          <w:szCs w:val="28"/>
        </w:rPr>
        <w:t>后报基金会。</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（四）基金会审定通过后，确定资助名单。</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w:t>
      </w:r>
      <w:r>
        <w:rPr>
          <w:rFonts w:ascii="宋体" w:hAnsi="宋体" w:eastAsia="宋体"/>
          <w:b/>
          <w:sz w:val="28"/>
          <w:szCs w:val="28"/>
        </w:rPr>
        <w:t>七条</w:t>
      </w:r>
      <w:r>
        <w:rPr>
          <w:rFonts w:hint="eastAsia" w:ascii="宋体" w:hAnsi="宋体" w:eastAsia="宋体"/>
          <w:sz w:val="28"/>
          <w:szCs w:val="28"/>
        </w:rPr>
        <w:t xml:space="preserve">  提交材料</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（一）</w:t>
      </w:r>
      <w:r>
        <w:rPr>
          <w:rFonts w:hint="eastAsia" w:ascii="宋体" w:hAnsi="宋体" w:eastAsia="宋体"/>
          <w:sz w:val="28"/>
          <w:szCs w:val="28"/>
          <w:lang w:val="en-US" w:eastAsia="zh-CN"/>
        </w:rPr>
        <w:t>家庭经济困难</w:t>
      </w:r>
      <w:r>
        <w:rPr>
          <w:rFonts w:ascii="宋体" w:hAnsi="宋体" w:eastAsia="宋体"/>
          <w:sz w:val="28"/>
          <w:szCs w:val="28"/>
        </w:rPr>
        <w:t>学生的认定证明</w:t>
      </w:r>
      <w:r>
        <w:rPr>
          <w:rFonts w:hint="eastAsia" w:ascii="宋体" w:hAnsi="宋体" w:eastAsia="宋体"/>
          <w:sz w:val="28"/>
          <w:szCs w:val="28"/>
        </w:rPr>
        <w:t>复</w:t>
      </w:r>
      <w:r>
        <w:rPr>
          <w:rFonts w:ascii="宋体" w:hAnsi="宋体" w:eastAsia="宋体"/>
          <w:sz w:val="28"/>
          <w:szCs w:val="28"/>
        </w:rPr>
        <w:t>印件</w:t>
      </w:r>
      <w:r>
        <w:rPr>
          <w:rFonts w:hint="eastAsia" w:ascii="宋体" w:hAnsi="宋体" w:eastAsia="宋体"/>
          <w:sz w:val="28"/>
          <w:szCs w:val="28"/>
        </w:rPr>
        <w:t>，</w:t>
      </w:r>
      <w:r>
        <w:rPr>
          <w:rFonts w:ascii="宋体" w:hAnsi="宋体" w:eastAsia="宋体"/>
          <w:sz w:val="28"/>
          <w:szCs w:val="28"/>
        </w:rPr>
        <w:t>如：</w:t>
      </w:r>
      <w:r>
        <w:rPr>
          <w:rFonts w:hint="eastAsia" w:ascii="宋体" w:hAnsi="宋体" w:eastAsia="宋体"/>
          <w:sz w:val="28"/>
          <w:szCs w:val="28"/>
        </w:rPr>
        <w:t>孤儿</w:t>
      </w:r>
      <w:r>
        <w:rPr>
          <w:rFonts w:ascii="宋体" w:hAnsi="宋体" w:eastAsia="宋体"/>
          <w:sz w:val="28"/>
          <w:szCs w:val="28"/>
        </w:rPr>
        <w:t>证</w:t>
      </w:r>
      <w:r>
        <w:rPr>
          <w:rFonts w:hint="eastAsia" w:ascii="宋体" w:hAnsi="宋体" w:eastAsia="宋体"/>
          <w:sz w:val="28"/>
          <w:szCs w:val="28"/>
        </w:rPr>
        <w:t>、残疾</w:t>
      </w:r>
      <w:r>
        <w:rPr>
          <w:rFonts w:ascii="宋体" w:hAnsi="宋体" w:eastAsia="宋体"/>
          <w:sz w:val="28"/>
          <w:szCs w:val="28"/>
        </w:rPr>
        <w:t>证、低保证明</w:t>
      </w:r>
      <w:r>
        <w:rPr>
          <w:rFonts w:hint="eastAsia" w:ascii="宋体" w:hAnsi="宋体" w:eastAsia="宋体"/>
          <w:sz w:val="28"/>
          <w:szCs w:val="28"/>
        </w:rPr>
        <w:t>、医院</w:t>
      </w:r>
      <w:r>
        <w:rPr>
          <w:rFonts w:ascii="宋体" w:hAnsi="宋体" w:eastAsia="宋体"/>
          <w:sz w:val="28"/>
          <w:szCs w:val="28"/>
        </w:rPr>
        <w:t>大病证明</w:t>
      </w:r>
      <w:r>
        <w:rPr>
          <w:rFonts w:hint="eastAsia" w:ascii="宋体" w:hAnsi="宋体" w:eastAsia="宋体"/>
          <w:sz w:val="28"/>
          <w:szCs w:val="28"/>
        </w:rPr>
        <w:t>等相关证明</w:t>
      </w:r>
      <w:r>
        <w:rPr>
          <w:rFonts w:ascii="宋体" w:hAnsi="宋体" w:eastAsia="宋体"/>
          <w:sz w:val="28"/>
          <w:szCs w:val="28"/>
        </w:rPr>
        <w:t>材料</w:t>
      </w:r>
      <w:r>
        <w:rPr>
          <w:rFonts w:hint="eastAsia" w:ascii="宋体" w:hAnsi="宋体" w:eastAsia="宋体"/>
          <w:sz w:val="28"/>
          <w:szCs w:val="28"/>
        </w:rPr>
        <w:t>；</w:t>
      </w:r>
    </w:p>
    <w:p>
      <w:pPr>
        <w:keepNext w:val="0"/>
        <w:keepLines w:val="0"/>
        <w:pageBreakBefore w:val="0"/>
        <w:kinsoku/>
        <w:wordWrap/>
        <w:overflowPunct/>
        <w:topLinePunct w:val="0"/>
        <w:bidi w:val="0"/>
        <w:snapToGrid/>
        <w:spacing w:line="540" w:lineRule="exact"/>
        <w:ind w:firstLine="585"/>
        <w:jc w:val="left"/>
        <w:textAlignment w:val="auto"/>
        <w:rPr>
          <w:rFonts w:ascii="宋体" w:hAnsi="宋体" w:eastAsia="宋体"/>
          <w:sz w:val="28"/>
          <w:szCs w:val="28"/>
        </w:rPr>
      </w:pPr>
      <w:r>
        <w:rPr>
          <w:rFonts w:hint="eastAsia" w:ascii="宋体" w:hAnsi="宋体" w:eastAsia="宋体"/>
          <w:sz w:val="28"/>
          <w:szCs w:val="28"/>
        </w:rPr>
        <w:t>（二）</w:t>
      </w:r>
      <w:r>
        <w:rPr>
          <w:rFonts w:ascii="宋体" w:hAnsi="宋体" w:eastAsia="宋体"/>
          <w:color w:val="000000" w:themeColor="text1"/>
          <w:sz w:val="28"/>
          <w:szCs w:val="28"/>
          <w14:textFill>
            <w14:solidFill>
              <w14:schemeClr w14:val="tx1"/>
            </w14:solidFill>
          </w14:textFill>
        </w:rPr>
        <w:t>《建档立卡</w:t>
      </w:r>
      <w:r>
        <w:rPr>
          <w:rFonts w:hint="eastAsia" w:ascii="宋体" w:hAnsi="宋体" w:eastAsia="宋体"/>
          <w:color w:val="000000" w:themeColor="text1"/>
          <w:sz w:val="28"/>
          <w:szCs w:val="28"/>
          <w14:textFill>
            <w14:solidFill>
              <w14:schemeClr w14:val="tx1"/>
            </w14:solidFill>
          </w14:textFill>
        </w:rPr>
        <w:t>户子</w:t>
      </w:r>
      <w:r>
        <w:rPr>
          <w:rFonts w:ascii="宋体" w:hAnsi="宋体" w:eastAsia="宋体"/>
          <w:color w:val="000000" w:themeColor="text1"/>
          <w:sz w:val="28"/>
          <w:szCs w:val="28"/>
          <w14:textFill>
            <w14:solidFill>
              <w14:schemeClr w14:val="tx1"/>
            </w14:solidFill>
          </w14:textFill>
        </w:rPr>
        <w:t>女</w:t>
      </w:r>
      <w:r>
        <w:rPr>
          <w:rFonts w:hint="eastAsia" w:ascii="宋体" w:hAnsi="宋体" w:eastAsia="宋体"/>
          <w:color w:val="000000" w:themeColor="text1"/>
          <w:sz w:val="28"/>
          <w:szCs w:val="28"/>
          <w14:textFill>
            <w14:solidFill>
              <w14:schemeClr w14:val="tx1"/>
            </w14:solidFill>
          </w14:textFill>
        </w:rPr>
        <w:t>情况</w:t>
      </w:r>
      <w:r>
        <w:rPr>
          <w:rFonts w:ascii="宋体" w:hAnsi="宋体" w:eastAsia="宋体"/>
          <w:color w:val="000000" w:themeColor="text1"/>
          <w:sz w:val="28"/>
          <w:szCs w:val="28"/>
          <w14:textFill>
            <w14:solidFill>
              <w14:schemeClr w14:val="tx1"/>
            </w14:solidFill>
          </w14:textFill>
        </w:rPr>
        <w:t>证明表》</w:t>
      </w:r>
      <w:r>
        <w:rPr>
          <w:rFonts w:hint="eastAsia" w:ascii="宋体" w:hAnsi="宋体" w:eastAsia="宋体"/>
          <w:sz w:val="28"/>
          <w:szCs w:val="28"/>
        </w:rPr>
        <w:t>复</w:t>
      </w:r>
      <w:r>
        <w:rPr>
          <w:rFonts w:ascii="宋体" w:hAnsi="宋体" w:eastAsia="宋体"/>
          <w:sz w:val="28"/>
          <w:szCs w:val="28"/>
        </w:rPr>
        <w:t>印件</w:t>
      </w:r>
      <w:r>
        <w:rPr>
          <w:rFonts w:hint="eastAsia" w:ascii="宋体" w:hAnsi="宋体" w:eastAsia="宋体"/>
          <w:sz w:val="28"/>
          <w:szCs w:val="28"/>
        </w:rPr>
        <w:t>；</w:t>
      </w:r>
    </w:p>
    <w:p>
      <w:pPr>
        <w:keepNext w:val="0"/>
        <w:keepLines w:val="0"/>
        <w:pageBreakBefore w:val="0"/>
        <w:kinsoku/>
        <w:wordWrap/>
        <w:overflowPunct/>
        <w:topLinePunct w:val="0"/>
        <w:bidi w:val="0"/>
        <w:snapToGrid/>
        <w:spacing w:line="540" w:lineRule="exact"/>
        <w:ind w:firstLine="585"/>
        <w:jc w:val="left"/>
        <w:textAlignment w:val="auto"/>
        <w:rPr>
          <w:rFonts w:hint="eastAsia" w:ascii="宋体" w:hAnsi="宋体" w:eastAsia="宋体"/>
          <w:sz w:val="28"/>
          <w:szCs w:val="28"/>
          <w:lang w:eastAsia="zh-CN"/>
        </w:rPr>
      </w:pPr>
      <w:r>
        <w:rPr>
          <w:rFonts w:hint="eastAsia" w:ascii="宋体" w:hAnsi="宋体" w:eastAsia="宋体"/>
          <w:sz w:val="28"/>
          <w:szCs w:val="28"/>
        </w:rPr>
        <w:t>（三）</w:t>
      </w:r>
      <w:r>
        <w:rPr>
          <w:rFonts w:ascii="宋体" w:hAnsi="宋体" w:eastAsia="宋体"/>
          <w:sz w:val="28"/>
          <w:szCs w:val="28"/>
        </w:rPr>
        <w:t>遵照执行的“高等院校收费标准”的相关文件</w:t>
      </w:r>
      <w:r>
        <w:rPr>
          <w:rFonts w:hint="eastAsia" w:ascii="宋体" w:hAnsi="宋体" w:eastAsia="宋体"/>
          <w:sz w:val="28"/>
          <w:szCs w:val="28"/>
          <w:lang w:eastAsia="zh-CN"/>
        </w:rPr>
        <w:t>。</w:t>
      </w: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28"/>
          <w:szCs w:val="28"/>
        </w:rPr>
      </w:pP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28"/>
          <w:szCs w:val="28"/>
        </w:rPr>
      </w:pPr>
      <w:r>
        <w:rPr>
          <w:rFonts w:hint="eastAsia" w:ascii="宋体" w:hAnsi="宋体" w:eastAsia="宋体"/>
          <w:b/>
          <w:sz w:val="28"/>
          <w:szCs w:val="28"/>
        </w:rPr>
        <w:t>第</w:t>
      </w:r>
      <w:r>
        <w:rPr>
          <w:rFonts w:ascii="宋体" w:hAnsi="宋体" w:eastAsia="宋体"/>
          <w:b/>
          <w:sz w:val="28"/>
          <w:szCs w:val="28"/>
        </w:rPr>
        <w:t>三</w:t>
      </w:r>
      <w:r>
        <w:rPr>
          <w:rFonts w:hint="eastAsia" w:ascii="宋体" w:hAnsi="宋体" w:eastAsia="宋体"/>
          <w:b/>
          <w:sz w:val="28"/>
          <w:szCs w:val="28"/>
        </w:rPr>
        <w:t>章  资格复审标准</w:t>
      </w: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28"/>
          <w:szCs w:val="28"/>
        </w:rPr>
      </w:pP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 xml:space="preserve">第八条 </w:t>
      </w:r>
      <w:r>
        <w:rPr>
          <w:rFonts w:hint="eastAsia" w:ascii="宋体" w:hAnsi="宋体" w:eastAsia="宋体"/>
          <w:sz w:val="28"/>
          <w:szCs w:val="28"/>
        </w:rPr>
        <w:t xml:space="preserve"> 基</w:t>
      </w:r>
      <w:r>
        <w:rPr>
          <w:rFonts w:ascii="宋体" w:hAnsi="宋体" w:eastAsia="宋体"/>
          <w:sz w:val="28"/>
          <w:szCs w:val="28"/>
        </w:rPr>
        <w:t>金会</w:t>
      </w:r>
      <w:r>
        <w:rPr>
          <w:rFonts w:hint="eastAsia" w:ascii="宋体" w:hAnsi="宋体" w:eastAsia="宋体"/>
          <w:sz w:val="28"/>
          <w:szCs w:val="28"/>
        </w:rPr>
        <w:t>印</w:t>
      </w:r>
      <w:r>
        <w:rPr>
          <w:rFonts w:ascii="宋体" w:hAnsi="宋体" w:eastAsia="宋体"/>
          <w:sz w:val="28"/>
          <w:szCs w:val="28"/>
        </w:rPr>
        <w:t>发资格复审通知，</w:t>
      </w:r>
      <w:r>
        <w:rPr>
          <w:rFonts w:hint="eastAsia" w:ascii="宋体" w:hAnsi="宋体" w:eastAsia="宋体"/>
          <w:sz w:val="28"/>
          <w:szCs w:val="28"/>
        </w:rPr>
        <w:t>金融学院组织受助学生填写《资格复审表》并复审，基金会进行审核。发现有以下任一情况的，审核为不通过，取消其受助资格；情节恶劣的，追回资助资金：</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（一）有违纪违规行为，受到学校警告（含警告）以上处分；</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（二）获得的资助金未用于学费和生活基本支出</w:t>
      </w:r>
      <w:r>
        <w:rPr>
          <w:rFonts w:hint="eastAsia" w:ascii="宋体" w:hAnsi="宋体" w:eastAsia="宋体"/>
          <w:sz w:val="28"/>
          <w:szCs w:val="28"/>
          <w:lang w:eastAsia="zh-CN"/>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生活铺张浪费的</w:t>
      </w:r>
      <w:r>
        <w:rPr>
          <w:rFonts w:hint="eastAsia" w:ascii="宋体" w:hAnsi="宋体" w:eastAsia="宋体"/>
          <w:sz w:val="28"/>
          <w:szCs w:val="28"/>
        </w:rPr>
        <w:t>；</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（三）提供虚假贫困材料，伪造贫困经历的；</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（四）必修课考试成绩</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2门及以上</w:t>
      </w:r>
      <w:r>
        <w:rPr>
          <w:rFonts w:hint="eastAsia" w:ascii="宋体" w:hAnsi="宋体" w:eastAsia="宋体"/>
          <w:sz w:val="28"/>
          <w:szCs w:val="28"/>
        </w:rPr>
        <w:t>不及格，补考或重修后仍未通过的；</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（五）接受其他资助超过5</w:t>
      </w:r>
      <w:r>
        <w:rPr>
          <w:rFonts w:ascii="宋体" w:hAnsi="宋体" w:eastAsia="宋体"/>
          <w:sz w:val="28"/>
          <w:szCs w:val="28"/>
        </w:rPr>
        <w:t>000</w:t>
      </w:r>
      <w:r>
        <w:rPr>
          <w:rFonts w:hint="eastAsia" w:ascii="宋体" w:hAnsi="宋体" w:eastAsia="宋体"/>
          <w:sz w:val="28"/>
          <w:szCs w:val="28"/>
        </w:rPr>
        <w:t>元/年的。</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第九</w:t>
      </w:r>
      <w:r>
        <w:rPr>
          <w:rFonts w:ascii="宋体" w:hAnsi="宋体" w:eastAsia="宋体"/>
          <w:b/>
          <w:sz w:val="28"/>
          <w:szCs w:val="28"/>
        </w:rPr>
        <w:t>条</w:t>
      </w:r>
      <w:r>
        <w:rPr>
          <w:rFonts w:hint="eastAsia" w:ascii="宋体" w:hAnsi="宋体" w:eastAsia="宋体"/>
          <w:b/>
          <w:sz w:val="28"/>
          <w:szCs w:val="28"/>
        </w:rPr>
        <w:t xml:space="preserve"> </w:t>
      </w:r>
      <w:r>
        <w:rPr>
          <w:rFonts w:hint="eastAsia" w:ascii="宋体" w:hAnsi="宋体" w:eastAsia="宋体"/>
          <w:sz w:val="28"/>
          <w:szCs w:val="28"/>
        </w:rPr>
        <w:t>受助学生如本学年家庭经济情况好转的，可自愿申请放弃受助资格。由金融学院核实后，报基金会审批。</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第十条</w:t>
      </w:r>
      <w:r>
        <w:rPr>
          <w:rFonts w:ascii="宋体" w:hAnsi="宋体" w:eastAsia="宋体"/>
          <w:b/>
          <w:sz w:val="28"/>
          <w:szCs w:val="28"/>
        </w:rPr>
        <w:t xml:space="preserve"> </w:t>
      </w:r>
      <w:r>
        <w:rPr>
          <w:rFonts w:hint="eastAsia" w:ascii="宋体" w:hAnsi="宋体" w:eastAsia="宋体"/>
          <w:sz w:val="28"/>
          <w:szCs w:val="28"/>
        </w:rPr>
        <w:t xml:space="preserve"> 如遇受助学生休学、退学等情况无法完成学业，需由金融学院提交情况说明，替换符合条件的受助学生报基金会审核。</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第十一</w:t>
      </w:r>
      <w:r>
        <w:rPr>
          <w:rFonts w:ascii="宋体" w:hAnsi="宋体" w:eastAsia="宋体"/>
          <w:b/>
          <w:sz w:val="28"/>
          <w:szCs w:val="28"/>
        </w:rPr>
        <w:t>条</w:t>
      </w:r>
      <w:r>
        <w:rPr>
          <w:rFonts w:hint="eastAsia" w:ascii="宋体" w:hAnsi="宋体" w:eastAsia="宋体"/>
          <w:sz w:val="28"/>
          <w:szCs w:val="28"/>
        </w:rPr>
        <w:t xml:space="preserve">  基金会审核不</w:t>
      </w:r>
      <w:r>
        <w:rPr>
          <w:rFonts w:ascii="宋体" w:hAnsi="宋体" w:eastAsia="宋体"/>
          <w:sz w:val="28"/>
          <w:szCs w:val="28"/>
        </w:rPr>
        <w:t>通过后</w:t>
      </w:r>
      <w:r>
        <w:rPr>
          <w:rFonts w:hint="eastAsia" w:ascii="宋体" w:hAnsi="宋体" w:eastAsia="宋体"/>
          <w:sz w:val="28"/>
          <w:szCs w:val="28"/>
        </w:rPr>
        <w:t>的空余受助名额，由金融学院通过正常的申报程序选出符合条件的受助学生进行替换。</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hint="eastAsia" w:ascii="宋体" w:hAnsi="宋体" w:eastAsia="宋体"/>
          <w:b/>
          <w:sz w:val="28"/>
          <w:szCs w:val="28"/>
        </w:rPr>
        <w:t xml:space="preserve">第十二条 </w:t>
      </w:r>
      <w:r>
        <w:rPr>
          <w:rFonts w:ascii="宋体" w:hAnsi="宋体" w:eastAsia="宋体"/>
          <w:sz w:val="28"/>
          <w:szCs w:val="28"/>
        </w:rPr>
        <w:t xml:space="preserve"> </w:t>
      </w:r>
      <w:r>
        <w:rPr>
          <w:rFonts w:hint="eastAsia" w:ascii="宋体" w:hAnsi="宋体" w:eastAsia="宋体"/>
          <w:sz w:val="28"/>
          <w:szCs w:val="28"/>
        </w:rPr>
        <w:t>新增受助学生的标准及提交材料，依照本办法的第二章的相关规定。</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sz w:val="28"/>
          <w:szCs w:val="28"/>
        </w:rPr>
      </w:pPr>
      <w:r>
        <w:rPr>
          <w:rFonts w:ascii="宋体" w:hAnsi="宋体" w:eastAsia="宋体"/>
          <w:b/>
          <w:sz w:val="28"/>
          <w:szCs w:val="28"/>
        </w:rPr>
        <w:t>第十</w:t>
      </w:r>
      <w:r>
        <w:rPr>
          <w:rFonts w:hint="eastAsia" w:ascii="宋体" w:hAnsi="宋体" w:eastAsia="宋体"/>
          <w:b/>
          <w:sz w:val="28"/>
          <w:szCs w:val="28"/>
        </w:rPr>
        <w:t>三</w:t>
      </w:r>
      <w:r>
        <w:rPr>
          <w:rFonts w:ascii="宋体" w:hAnsi="宋体" w:eastAsia="宋体"/>
          <w:b/>
          <w:sz w:val="28"/>
          <w:szCs w:val="28"/>
        </w:rPr>
        <w:t>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基金会将每年对受助学生参加基金会活动情况进行统计，并记入受助学生资助档案。</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color w:val="000000" w:themeColor="text1"/>
          <w:sz w:val="28"/>
          <w:szCs w:val="28"/>
          <w14:textFill>
            <w14:solidFill>
              <w14:schemeClr w14:val="tx1"/>
            </w14:solidFill>
          </w14:textFill>
        </w:rPr>
      </w:pPr>
      <w:r>
        <w:rPr>
          <w:rFonts w:hint="eastAsia" w:ascii="宋体" w:hAnsi="宋体" w:eastAsia="宋体"/>
          <w:b/>
          <w:sz w:val="28"/>
          <w:szCs w:val="28"/>
        </w:rPr>
        <w:t xml:space="preserve">第十四条 </w:t>
      </w:r>
      <w:r>
        <w:rPr>
          <w:rFonts w:ascii="宋体" w:hAnsi="宋体" w:eastAsia="宋体"/>
          <w:sz w:val="28"/>
          <w:szCs w:val="28"/>
        </w:rPr>
        <w:t xml:space="preserve"> </w:t>
      </w:r>
      <w:r>
        <w:rPr>
          <w:rFonts w:hint="eastAsia" w:ascii="宋体" w:hAnsi="宋体" w:eastAsia="宋体"/>
          <w:sz w:val="28"/>
          <w:szCs w:val="28"/>
        </w:rPr>
        <w:t>基金会将根据资格复审情况，组织学习成绩优秀、参加社会实践、志愿服务等活动积极的受助学生参加有关培训活动</w:t>
      </w:r>
      <w:r>
        <w:rPr>
          <w:rFonts w:hint="eastAsia" w:ascii="宋体" w:hAnsi="宋体" w:eastAsia="宋体"/>
          <w:sz w:val="28"/>
          <w:szCs w:val="28"/>
          <w:lang w:eastAsia="zh-CN"/>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并在资助结束后3年内持续对受助学生的工作、生活等情况进行跟踪与支持</w:t>
      </w:r>
      <w:r>
        <w:rPr>
          <w:rFonts w:hint="eastAsia" w:ascii="宋体" w:hAnsi="宋体" w:eastAsia="宋体"/>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p>
    <w:p>
      <w:pPr>
        <w:keepNext w:val="0"/>
        <w:keepLines w:val="0"/>
        <w:pageBreakBefore w:val="0"/>
        <w:kinsoku/>
        <w:wordWrap/>
        <w:overflowPunct/>
        <w:topLinePunct w:val="0"/>
        <w:bidi w:val="0"/>
        <w:snapToGrid/>
        <w:spacing w:line="540" w:lineRule="exact"/>
        <w:ind w:firstLine="602" w:firstLineChars="200"/>
        <w:jc w:val="center"/>
        <w:textAlignment w:val="auto"/>
        <w:rPr>
          <w:rFonts w:ascii="宋体" w:hAnsi="宋体" w:eastAsia="宋体"/>
          <w:b/>
          <w:sz w:val="30"/>
          <w:szCs w:val="30"/>
        </w:rPr>
      </w:pPr>
      <w:r>
        <w:rPr>
          <w:rFonts w:hint="eastAsia" w:ascii="宋体" w:hAnsi="宋体" w:eastAsia="宋体"/>
          <w:b/>
          <w:sz w:val="30"/>
          <w:szCs w:val="30"/>
        </w:rPr>
        <w:t>第四章　资助标准</w:t>
      </w:r>
      <w:r>
        <w:rPr>
          <w:rFonts w:ascii="宋体" w:hAnsi="宋体" w:eastAsia="宋体"/>
          <w:b/>
          <w:sz w:val="30"/>
          <w:szCs w:val="30"/>
        </w:rPr>
        <w:t>和资助</w:t>
      </w:r>
      <w:r>
        <w:rPr>
          <w:rFonts w:hint="eastAsia" w:ascii="宋体" w:hAnsi="宋体" w:eastAsia="宋体"/>
          <w:b/>
          <w:sz w:val="30"/>
          <w:szCs w:val="30"/>
        </w:rPr>
        <w:t>款发放</w:t>
      </w:r>
    </w:p>
    <w:p>
      <w:pPr>
        <w:keepNext w:val="0"/>
        <w:keepLines w:val="0"/>
        <w:pageBreakBefore w:val="0"/>
        <w:kinsoku/>
        <w:wordWrap/>
        <w:overflowPunct/>
        <w:topLinePunct w:val="0"/>
        <w:bidi w:val="0"/>
        <w:snapToGrid/>
        <w:spacing w:line="540" w:lineRule="exact"/>
        <w:ind w:firstLine="602" w:firstLineChars="200"/>
        <w:jc w:val="center"/>
        <w:textAlignment w:val="auto"/>
        <w:rPr>
          <w:rFonts w:ascii="宋体" w:hAnsi="宋体" w:eastAsia="宋体"/>
          <w:b/>
          <w:sz w:val="30"/>
          <w:szCs w:val="30"/>
        </w:rPr>
      </w:pP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b/>
          <w:sz w:val="28"/>
          <w:szCs w:val="28"/>
        </w:rPr>
      </w:pPr>
      <w:r>
        <w:rPr>
          <w:rFonts w:hint="eastAsia" w:ascii="宋体" w:hAnsi="宋体" w:eastAsia="宋体"/>
          <w:b/>
          <w:sz w:val="28"/>
          <w:szCs w:val="28"/>
        </w:rPr>
        <w:t>第十五条　资</w:t>
      </w:r>
      <w:r>
        <w:rPr>
          <w:rFonts w:ascii="宋体" w:hAnsi="宋体" w:eastAsia="宋体"/>
          <w:b/>
          <w:sz w:val="28"/>
          <w:szCs w:val="28"/>
        </w:rPr>
        <w:t>助标准</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每人每年资助学费</w:t>
      </w:r>
      <w:r>
        <w:rPr>
          <w:rFonts w:eastAsia="宋体"/>
          <w:sz w:val="28"/>
          <w:szCs w:val="28"/>
        </w:rPr>
        <w:t>5000</w:t>
      </w:r>
      <w:r>
        <w:rPr>
          <w:rFonts w:hint="eastAsia" w:ascii="宋体" w:hAnsi="宋体" w:eastAsia="宋体"/>
          <w:sz w:val="28"/>
          <w:szCs w:val="28"/>
        </w:rPr>
        <w:t>元（每年根据高等院校收费标准最终确定），连续资助到其大学毕业。</w:t>
      </w:r>
    </w:p>
    <w:p>
      <w:pPr>
        <w:keepNext w:val="0"/>
        <w:keepLines w:val="0"/>
        <w:pageBreakBefore w:val="0"/>
        <w:kinsoku/>
        <w:wordWrap/>
        <w:overflowPunct/>
        <w:topLinePunct w:val="0"/>
        <w:bidi w:val="0"/>
        <w:snapToGrid/>
        <w:spacing w:line="540" w:lineRule="exact"/>
        <w:ind w:firstLine="562" w:firstLineChars="200"/>
        <w:textAlignment w:val="auto"/>
        <w:rPr>
          <w:rFonts w:ascii="宋体" w:hAnsi="宋体" w:eastAsia="宋体"/>
          <w:b/>
          <w:sz w:val="28"/>
          <w:szCs w:val="28"/>
        </w:rPr>
      </w:pPr>
      <w:r>
        <w:rPr>
          <w:rFonts w:hint="eastAsia" w:ascii="宋体" w:hAnsi="宋体" w:eastAsia="宋体"/>
          <w:b/>
          <w:sz w:val="28"/>
          <w:szCs w:val="28"/>
        </w:rPr>
        <w:t>第十六</w:t>
      </w:r>
      <w:r>
        <w:rPr>
          <w:rFonts w:ascii="宋体" w:hAnsi="宋体" w:eastAsia="宋体"/>
          <w:b/>
          <w:sz w:val="28"/>
          <w:szCs w:val="28"/>
        </w:rPr>
        <w:t>条</w:t>
      </w:r>
      <w:r>
        <w:rPr>
          <w:rFonts w:hint="eastAsia" w:ascii="宋体" w:hAnsi="宋体" w:eastAsia="宋体"/>
          <w:b/>
          <w:sz w:val="28"/>
          <w:szCs w:val="28"/>
        </w:rPr>
        <w:t xml:space="preserve">  资</w:t>
      </w:r>
      <w:r>
        <w:rPr>
          <w:rFonts w:ascii="宋体" w:hAnsi="宋体" w:eastAsia="宋体"/>
          <w:b/>
          <w:sz w:val="28"/>
          <w:szCs w:val="28"/>
        </w:rPr>
        <w:t>助款发放</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b/>
          <w:sz w:val="28"/>
          <w:szCs w:val="28"/>
        </w:rPr>
      </w:pPr>
      <w:r>
        <w:rPr>
          <w:rFonts w:hint="eastAsia" w:ascii="宋体" w:hAnsi="宋体" w:eastAsia="宋体"/>
          <w:sz w:val="28"/>
          <w:szCs w:val="28"/>
        </w:rPr>
        <w:t>（一）资助名单经审核确认后，</w:t>
      </w:r>
      <w:r>
        <w:rPr>
          <w:rFonts w:hint="eastAsia" w:ascii="宋体" w:hAnsi="宋体" w:eastAsia="宋体"/>
          <w:color w:val="000000" w:themeColor="text1"/>
          <w:sz w:val="28"/>
          <w:szCs w:val="28"/>
          <w14:textFill>
            <w14:solidFill>
              <w14:schemeClr w14:val="tx1"/>
            </w14:solidFill>
          </w14:textFill>
        </w:rPr>
        <w:t>基金会将资助款汇给金融学院或对外经济贸易大学教育基金会，</w:t>
      </w:r>
      <w:r>
        <w:rPr>
          <w:rFonts w:hint="eastAsia" w:ascii="宋体" w:hAnsi="宋体" w:eastAsia="宋体"/>
          <w:sz w:val="28"/>
          <w:szCs w:val="28"/>
        </w:rPr>
        <w:t>按标准自行决定发放形式。</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（二）金融学院或对外经济贸易大学教育基金会须将有受助学生本人签名的“资助款领取表”加盖公章后寄回基金会。</w:t>
      </w:r>
    </w:p>
    <w:p>
      <w:pPr>
        <w:keepNext w:val="0"/>
        <w:keepLines w:val="0"/>
        <w:pageBreakBefore w:val="0"/>
        <w:kinsoku/>
        <w:wordWrap/>
        <w:overflowPunct/>
        <w:topLinePunct w:val="0"/>
        <w:bidi w:val="0"/>
        <w:snapToGrid/>
        <w:spacing w:line="540" w:lineRule="exact"/>
        <w:ind w:firstLine="560" w:firstLineChars="200"/>
        <w:textAlignment w:val="auto"/>
        <w:rPr>
          <w:rFonts w:ascii="宋体" w:hAnsi="宋体" w:eastAsia="宋体"/>
          <w:sz w:val="28"/>
          <w:szCs w:val="28"/>
        </w:rPr>
      </w:pPr>
      <w:r>
        <w:rPr>
          <w:rFonts w:hint="eastAsia" w:ascii="宋体" w:hAnsi="宋体" w:eastAsia="宋体"/>
          <w:sz w:val="28"/>
          <w:szCs w:val="28"/>
        </w:rPr>
        <w:t>（三）资助款发放后，基金会将对学生资助款使用情况进行抽查监督。</w:t>
      </w:r>
    </w:p>
    <w:p>
      <w:pPr>
        <w:keepNext w:val="0"/>
        <w:keepLines w:val="0"/>
        <w:pageBreakBefore w:val="0"/>
        <w:kinsoku/>
        <w:wordWrap/>
        <w:overflowPunct/>
        <w:topLinePunct w:val="0"/>
        <w:bidi w:val="0"/>
        <w:snapToGrid/>
        <w:spacing w:line="540" w:lineRule="exact"/>
        <w:ind w:firstLine="602" w:firstLineChars="200"/>
        <w:jc w:val="center"/>
        <w:textAlignment w:val="auto"/>
        <w:rPr>
          <w:rFonts w:hint="eastAsia" w:ascii="宋体" w:hAnsi="宋体" w:eastAsia="宋体"/>
          <w:b/>
          <w:sz w:val="30"/>
          <w:szCs w:val="30"/>
        </w:rPr>
      </w:pPr>
    </w:p>
    <w:p>
      <w:pPr>
        <w:keepNext w:val="0"/>
        <w:keepLines w:val="0"/>
        <w:pageBreakBefore w:val="0"/>
        <w:kinsoku/>
        <w:wordWrap/>
        <w:overflowPunct/>
        <w:topLinePunct w:val="0"/>
        <w:bidi w:val="0"/>
        <w:snapToGrid/>
        <w:spacing w:line="540" w:lineRule="exact"/>
        <w:jc w:val="center"/>
        <w:textAlignment w:val="auto"/>
        <w:rPr>
          <w:rFonts w:ascii="宋体" w:hAnsi="宋体" w:eastAsia="宋体"/>
          <w:b/>
          <w:sz w:val="30"/>
          <w:szCs w:val="30"/>
        </w:rPr>
      </w:pPr>
      <w:r>
        <w:rPr>
          <w:rFonts w:hint="eastAsia" w:ascii="宋体" w:hAnsi="宋体" w:eastAsia="宋体"/>
          <w:b/>
          <w:sz w:val="30"/>
          <w:szCs w:val="30"/>
        </w:rPr>
        <w:t>第五章</w:t>
      </w:r>
      <w:r>
        <w:rPr>
          <w:rFonts w:ascii="宋体" w:hAnsi="宋体" w:eastAsia="宋体"/>
          <w:b/>
          <w:sz w:val="30"/>
          <w:szCs w:val="30"/>
        </w:rPr>
        <w:t xml:space="preserve">  </w:t>
      </w:r>
      <w:r>
        <w:rPr>
          <w:rFonts w:hint="eastAsia" w:ascii="宋体" w:hAnsi="宋体" w:eastAsia="宋体"/>
          <w:b/>
          <w:sz w:val="30"/>
          <w:szCs w:val="30"/>
        </w:rPr>
        <w:t>附</w:t>
      </w:r>
      <w:r>
        <w:rPr>
          <w:rFonts w:ascii="宋体" w:hAnsi="宋体" w:eastAsia="宋体"/>
          <w:b/>
          <w:sz w:val="30"/>
          <w:szCs w:val="30"/>
        </w:rPr>
        <w:t xml:space="preserve"> </w:t>
      </w:r>
      <w:r>
        <w:rPr>
          <w:rFonts w:hint="eastAsia" w:ascii="宋体" w:hAnsi="宋体" w:eastAsia="宋体"/>
          <w:b/>
          <w:sz w:val="30"/>
          <w:szCs w:val="30"/>
        </w:rPr>
        <w:t>则</w:t>
      </w:r>
    </w:p>
    <w:p>
      <w:pPr>
        <w:keepNext w:val="0"/>
        <w:keepLines w:val="0"/>
        <w:pageBreakBefore w:val="0"/>
        <w:kinsoku/>
        <w:wordWrap/>
        <w:overflowPunct/>
        <w:topLinePunct w:val="0"/>
        <w:bidi w:val="0"/>
        <w:snapToGrid/>
        <w:spacing w:line="540" w:lineRule="exact"/>
        <w:ind w:firstLine="602" w:firstLineChars="200"/>
        <w:jc w:val="center"/>
        <w:textAlignment w:val="auto"/>
        <w:rPr>
          <w:rFonts w:ascii="宋体" w:hAnsi="宋体" w:eastAsia="宋体"/>
          <w:b/>
          <w:sz w:val="30"/>
          <w:szCs w:val="30"/>
        </w:rPr>
      </w:pPr>
    </w:p>
    <w:p>
      <w:pPr>
        <w:keepNext w:val="0"/>
        <w:keepLines w:val="0"/>
        <w:pageBreakBefore w:val="0"/>
        <w:widowControl/>
        <w:kinsoku/>
        <w:wordWrap/>
        <w:overflowPunct/>
        <w:topLinePunct w:val="0"/>
        <w:autoSpaceDE w:val="0"/>
        <w:autoSpaceDN w:val="0"/>
        <w:bidi w:val="0"/>
        <w:adjustRightInd w:val="0"/>
        <w:snapToGrid/>
        <w:spacing w:line="540" w:lineRule="exact"/>
        <w:ind w:firstLine="562" w:firstLineChars="200"/>
        <w:textAlignment w:val="auto"/>
        <w:rPr>
          <w:rFonts w:hint="eastAsia" w:ascii="宋体" w:hAnsi="宋体" w:eastAsia="宋体" w:cs="FZSSK--GBK1-0"/>
          <w:color w:val="000000"/>
          <w:kern w:val="0"/>
          <w:sz w:val="28"/>
          <w:szCs w:val="28"/>
          <w:lang w:val="zh-CN"/>
        </w:rPr>
      </w:pPr>
      <w:r>
        <w:rPr>
          <w:rFonts w:hint="eastAsia" w:ascii="宋体" w:hAnsi="宋体" w:eastAsia="宋体" w:cs="FZSSK--GBK1-0"/>
          <w:b/>
          <w:color w:val="000000"/>
          <w:kern w:val="0"/>
          <w:sz w:val="28"/>
          <w:szCs w:val="28"/>
          <w:lang w:val="zh-CN"/>
        </w:rPr>
        <w:t>第十七条</w:t>
      </w:r>
      <w:r>
        <w:rPr>
          <w:rFonts w:hint="eastAsia" w:ascii="宋体" w:hAnsi="宋体" w:eastAsia="宋体" w:cs="FZSSK--GBK1-0"/>
          <w:color w:val="000000"/>
          <w:kern w:val="0"/>
          <w:sz w:val="28"/>
          <w:szCs w:val="28"/>
          <w:lang w:val="zh-CN"/>
        </w:rPr>
        <w:t>　本办法由基金会负责解释。 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SSK--GBK1-0">
    <w:altName w:val="Times New Roman"/>
    <w:panose1 w:val="00000000000000000000"/>
    <w:charset w:val="5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B62E6"/>
    <w:rsid w:val="7BEB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2021-09-23T08:40:00Z</dcterms:created>
  <dc:creator>HQQ</dc:creator>
  <cp:lastModifiedBy>HQQ</cp:lastModifiedBy>
  <dcterms:modified xsi:type="dcterms:W3CDTF">2021-09-23T08:41:04Z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EFE51562558C4DD48BBA8CF21EA1B664</vt:lpwstr>
  </property>
</Properties>
</file>